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85015" w14:textId="77777777" w:rsidR="00E8346E" w:rsidRDefault="00E8346E" w:rsidP="00E8346E">
      <w:pPr>
        <w:shd w:val="clear" w:color="auto" w:fill="FFFFFF"/>
        <w:spacing w:before="100" w:beforeAutospacing="1" w:after="100" w:afterAutospacing="1"/>
        <w:jc w:val="center"/>
        <w:textAlignment w:val="baseline"/>
        <w:outlineLvl w:val="2"/>
        <w:rPr>
          <w:rFonts w:asciiTheme="majorHAnsi" w:eastAsia="Times New Roman" w:hAnsiTheme="majorHAnsi" w:cstheme="majorHAnsi"/>
          <w:b/>
          <w:bCs/>
          <w:color w:val="282828"/>
          <w:sz w:val="28"/>
          <w:szCs w:val="28"/>
          <w:lang w:eastAsia="en-GB"/>
        </w:rPr>
      </w:pPr>
      <w:r>
        <w:rPr>
          <w:rFonts w:asciiTheme="majorHAnsi" w:eastAsia="Times New Roman" w:hAnsiTheme="majorHAnsi" w:cstheme="majorHAnsi"/>
          <w:b/>
          <w:bCs/>
          <w:color w:val="282828"/>
          <w:sz w:val="28"/>
          <w:szCs w:val="28"/>
          <w:lang w:eastAsia="en-GB"/>
        </w:rPr>
        <w:t xml:space="preserve">ASD SIRG </w:t>
      </w:r>
      <w:r w:rsidR="00BA73FB" w:rsidRPr="00BA73FB">
        <w:rPr>
          <w:rFonts w:asciiTheme="majorHAnsi" w:eastAsia="Times New Roman" w:hAnsiTheme="majorHAnsi" w:cstheme="majorHAnsi"/>
          <w:b/>
          <w:bCs/>
          <w:color w:val="282828"/>
          <w:sz w:val="28"/>
          <w:szCs w:val="28"/>
          <w:lang w:eastAsia="en-GB"/>
        </w:rPr>
        <w:t>Mission Statement</w:t>
      </w:r>
    </w:p>
    <w:p w14:paraId="5F693D52" w14:textId="46A7DE72" w:rsidR="00E8346E" w:rsidRDefault="00BA73FB" w:rsidP="00E8346E">
      <w:pPr>
        <w:shd w:val="clear" w:color="auto" w:fill="FFFFFF"/>
        <w:spacing w:before="100" w:beforeAutospacing="1" w:after="100" w:afterAutospacing="1"/>
        <w:jc w:val="both"/>
        <w:textAlignment w:val="baseline"/>
        <w:outlineLvl w:val="2"/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</w:pPr>
      <w:r w:rsidRPr="00BA73FB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 xml:space="preserve">The </w:t>
      </w:r>
      <w:r w:rsidR="00881999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Autism Spectrum Disorder (</w:t>
      </w:r>
      <w:r w:rsidRPr="00BA73FB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ASD</w:t>
      </w:r>
      <w:r w:rsidR="00881999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) Special Interest Research Group</w:t>
      </w:r>
      <w:r w:rsidRPr="00BA73FB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 xml:space="preserve"> </w:t>
      </w:r>
      <w:r w:rsidR="00881999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(</w:t>
      </w:r>
      <w:r w:rsidRPr="00BA73FB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SIRG</w:t>
      </w:r>
      <w:r w:rsidR="00881999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)</w:t>
      </w:r>
      <w:r w:rsidRPr="00BA73FB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 exists to lead on the planning, coordination and implementation of activities relevant to all aspects of research on the population with autism and co-occurring intellectual disabilities, consistent with the purpose and means of the International Association</w:t>
      </w:r>
      <w:r w:rsid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 xml:space="preserve"> </w:t>
      </w:r>
      <w:r w:rsidRPr="00BA73FB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for</w:t>
      </w:r>
      <w:r w:rsid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 xml:space="preserve"> </w:t>
      </w:r>
      <w:r w:rsidRPr="00BA73FB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the Scientific Study</w:t>
      </w:r>
      <w:r w:rsid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 xml:space="preserve"> </w:t>
      </w:r>
      <w:r w:rsidRPr="00BA73FB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of Intellectual</w:t>
      </w:r>
      <w:r w:rsid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 xml:space="preserve"> </w:t>
      </w:r>
      <w:r w:rsidRPr="00BA73FB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and Developmental Disabilities</w:t>
      </w:r>
      <w:r w:rsidR="00881999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 xml:space="preserve"> (IASSIDD)</w:t>
      </w:r>
      <w:r w:rsidRPr="00BA73FB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.</w:t>
      </w:r>
    </w:p>
    <w:p w14:paraId="76A708CB" w14:textId="3A836FEA" w:rsidR="00BA73FB" w:rsidRPr="00E8346E" w:rsidRDefault="00BA73FB" w:rsidP="00E8346E">
      <w:pPr>
        <w:shd w:val="clear" w:color="auto" w:fill="FFFFFF"/>
        <w:spacing w:before="100" w:beforeAutospacing="1" w:after="100" w:afterAutospacing="1"/>
        <w:jc w:val="both"/>
        <w:textAlignment w:val="baseline"/>
        <w:outlineLvl w:val="2"/>
        <w:rPr>
          <w:rFonts w:asciiTheme="majorHAnsi" w:eastAsia="Times New Roman" w:hAnsiTheme="majorHAnsi" w:cstheme="majorHAnsi"/>
          <w:b/>
          <w:bCs/>
          <w:color w:val="282828"/>
          <w:sz w:val="28"/>
          <w:szCs w:val="28"/>
          <w:lang w:eastAsia="en-GB"/>
        </w:rPr>
      </w:pPr>
      <w:r w:rsidRPr="00BA73FB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Our mission is to:</w:t>
      </w:r>
    </w:p>
    <w:p w14:paraId="6CC88FDE" w14:textId="310D9FD2" w:rsidR="00E8346E" w:rsidRDefault="00E8346E" w:rsidP="00E8346E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</w:pPr>
      <w:r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 xml:space="preserve">facilitate and provide a focus for worldwide </w:t>
      </w:r>
      <w:r w:rsidRP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debate</w:t>
      </w:r>
      <w:r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 xml:space="preserve">, dissemination </w:t>
      </w:r>
      <w:r w:rsidRP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 xml:space="preserve">and exchange of </w:t>
      </w:r>
      <w:r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 xml:space="preserve">research, </w:t>
      </w:r>
      <w:r w:rsidRP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 xml:space="preserve">ideas, knowledge, skills, experiences and latest developments in </w:t>
      </w:r>
      <w:r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the field of autism</w:t>
      </w:r>
      <w:r w:rsidRP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 xml:space="preserve"> co-occurring</w:t>
      </w:r>
      <w:r w:rsidR="00756D60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 xml:space="preserve"> with</w:t>
      </w:r>
      <w:r w:rsidRP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 xml:space="preserve"> intellectual disabilities</w:t>
      </w:r>
      <w:r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;</w:t>
      </w:r>
    </w:p>
    <w:p w14:paraId="7F516124" w14:textId="54F69CDF" w:rsidR="00BA73FB" w:rsidRPr="00E8346E" w:rsidRDefault="00BA73FB" w:rsidP="00E8346E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</w:pPr>
      <w:r w:rsidRP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 xml:space="preserve">promote </w:t>
      </w:r>
      <w:r w:rsid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international</w:t>
      </w:r>
      <w:r w:rsidRP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 xml:space="preserve">, multidisciplinary collaboration in this field of research, with the aim of improving the lives of people with autism and co-occurring intellectual disabilities, their </w:t>
      </w:r>
      <w:r w:rsidR="00881999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caregivers</w:t>
      </w:r>
      <w:r w:rsidR="00881999" w:rsidRP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 xml:space="preserve"> </w:t>
      </w:r>
      <w:r w:rsidRP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and families throughout the world</w:t>
      </w:r>
      <w:r w:rsid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.</w:t>
      </w:r>
    </w:p>
    <w:p w14:paraId="2AEF5F0E" w14:textId="4564814A" w:rsidR="00BA73FB" w:rsidRPr="00E8346E" w:rsidRDefault="00BA73FB" w:rsidP="00E8346E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</w:pPr>
      <w:r w:rsidRP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In furtherance of its mission, the ASD SIRG will:</w:t>
      </w:r>
    </w:p>
    <w:p w14:paraId="52F3D105" w14:textId="2B869CB4" w:rsidR="00E8346E" w:rsidRPr="00E8346E" w:rsidRDefault="00BA73FB" w:rsidP="00E8346E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</w:pPr>
      <w:r w:rsidRP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abide by the intent, spirit and regulations established by the IASSIDD Council;</w:t>
      </w:r>
    </w:p>
    <w:p w14:paraId="4CB28FCB" w14:textId="77777777" w:rsidR="00E8346E" w:rsidRPr="00E8346E" w:rsidRDefault="00BA73FB" w:rsidP="00E8346E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</w:pPr>
      <w:r w:rsidRP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organise international and regional congresses, conferences and seminars;</w:t>
      </w:r>
    </w:p>
    <w:p w14:paraId="048EF812" w14:textId="49A71A9C" w:rsidR="00E8346E" w:rsidRPr="00E8346E" w:rsidRDefault="00BA73FB" w:rsidP="00E8346E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</w:pPr>
      <w:r w:rsidRP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encourage research in the field of autism co-occurring with intellectual disabilities;</w:t>
      </w:r>
    </w:p>
    <w:p w14:paraId="02693D1D" w14:textId="2AB4AE89" w:rsidR="00E8346E" w:rsidRPr="00E8346E" w:rsidRDefault="00BA73FB" w:rsidP="00E8346E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</w:pPr>
      <w:r w:rsidRP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produce and distribute publications about the scientific study of autism co-occurring with intellectual disabilities;</w:t>
      </w:r>
    </w:p>
    <w:p w14:paraId="229FF9C5" w14:textId="77777777" w:rsidR="00E8346E" w:rsidRPr="00E8346E" w:rsidRDefault="00BA73FB" w:rsidP="00E8346E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</w:pPr>
      <w:r w:rsidRP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promote and encourage membership of the SIRG in the relevant professional disciplines and organisations;</w:t>
      </w:r>
    </w:p>
    <w:p w14:paraId="44B6B66E" w14:textId="77777777" w:rsidR="00E8346E" w:rsidRPr="00E8346E" w:rsidRDefault="00BA73FB" w:rsidP="00E8346E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</w:pPr>
      <w:r w:rsidRP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collaborate with relevant organisations;</w:t>
      </w:r>
    </w:p>
    <w:p w14:paraId="063CDA0F" w14:textId="77777777" w:rsidR="00E8346E" w:rsidRPr="00E8346E" w:rsidRDefault="00BA73FB" w:rsidP="00E8346E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</w:pPr>
      <w:r w:rsidRP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promote cooperation with other associations or organisations directly or closely related with this field of research;</w:t>
      </w:r>
    </w:p>
    <w:p w14:paraId="65DDAB24" w14:textId="77777777" w:rsidR="00E8346E" w:rsidRPr="00E8346E" w:rsidRDefault="00BA73FB" w:rsidP="00E8346E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</w:pPr>
      <w:r w:rsidRP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provide information, consultation and advice to international, national, and regional governmental and non-governmental bodies;</w:t>
      </w:r>
    </w:p>
    <w:p w14:paraId="7294FE60" w14:textId="77777777" w:rsidR="00E8346E" w:rsidRDefault="00BA73FB" w:rsidP="00E8346E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</w:pPr>
      <w:r w:rsidRP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coordinate its activities with other SIRGs and bodies of the IASSIDD as applicable;</w:t>
      </w:r>
    </w:p>
    <w:p w14:paraId="76E954BC" w14:textId="090727F8" w:rsidR="00641915" w:rsidRPr="00E8346E" w:rsidRDefault="00BA73FB" w:rsidP="00E8346E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</w:pPr>
      <w:r w:rsidRPr="00E8346E">
        <w:rPr>
          <w:rFonts w:asciiTheme="majorHAnsi" w:eastAsia="Times New Roman" w:hAnsiTheme="majorHAnsi" w:cstheme="majorHAnsi"/>
          <w:color w:val="353535"/>
          <w:sz w:val="28"/>
          <w:szCs w:val="28"/>
          <w:lang w:eastAsia="en-GB"/>
        </w:rPr>
        <w:t>apply for and administer internal and external funding related to its purpose and mission.</w:t>
      </w:r>
    </w:p>
    <w:p w14:paraId="6D994EBB" w14:textId="535E6AE5" w:rsidR="00541E82" w:rsidRDefault="00E9314C" w:rsidP="00641915"/>
    <w:sectPr w:rsidR="00541E82" w:rsidSect="00FE33D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633E"/>
    <w:multiLevelType w:val="hybridMultilevel"/>
    <w:tmpl w:val="FBE4F72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95DDD"/>
    <w:multiLevelType w:val="hybridMultilevel"/>
    <w:tmpl w:val="3F366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71B32"/>
    <w:multiLevelType w:val="hybridMultilevel"/>
    <w:tmpl w:val="EF924BC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F29DA"/>
    <w:multiLevelType w:val="hybridMultilevel"/>
    <w:tmpl w:val="9314D618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930350"/>
    <w:multiLevelType w:val="hybridMultilevel"/>
    <w:tmpl w:val="60EE237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C06CC4"/>
    <w:multiLevelType w:val="hybridMultilevel"/>
    <w:tmpl w:val="C554B47A"/>
    <w:lvl w:ilvl="0" w:tplc="605059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C6282"/>
    <w:multiLevelType w:val="multilevel"/>
    <w:tmpl w:val="9C281B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FF78C5"/>
    <w:multiLevelType w:val="hybridMultilevel"/>
    <w:tmpl w:val="F894F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F135B"/>
    <w:multiLevelType w:val="hybridMultilevel"/>
    <w:tmpl w:val="90DEFF2C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95517A"/>
    <w:multiLevelType w:val="multilevel"/>
    <w:tmpl w:val="19D45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EE6871"/>
    <w:multiLevelType w:val="hybridMultilevel"/>
    <w:tmpl w:val="E9249BE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EE7DB0"/>
    <w:multiLevelType w:val="hybridMultilevel"/>
    <w:tmpl w:val="5332099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2645F9"/>
    <w:multiLevelType w:val="hybridMultilevel"/>
    <w:tmpl w:val="3FBEEFA4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3969F8"/>
    <w:multiLevelType w:val="hybridMultilevel"/>
    <w:tmpl w:val="21E0F5C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04283B"/>
    <w:multiLevelType w:val="hybridMultilevel"/>
    <w:tmpl w:val="38E042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1"/>
  </w:num>
  <w:num w:numId="6">
    <w:abstractNumId w:val="8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3"/>
  </w:num>
  <w:num w:numId="12">
    <w:abstractNumId w:val="13"/>
  </w:num>
  <w:num w:numId="13">
    <w:abstractNumId w:val="10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15"/>
    <w:rsid w:val="000D5F4B"/>
    <w:rsid w:val="001A3136"/>
    <w:rsid w:val="001A49FC"/>
    <w:rsid w:val="001B7673"/>
    <w:rsid w:val="00220B3C"/>
    <w:rsid w:val="00221B00"/>
    <w:rsid w:val="00251194"/>
    <w:rsid w:val="002543C5"/>
    <w:rsid w:val="002719A4"/>
    <w:rsid w:val="00273654"/>
    <w:rsid w:val="002B2D8C"/>
    <w:rsid w:val="003B5EA3"/>
    <w:rsid w:val="003F7B85"/>
    <w:rsid w:val="004463DD"/>
    <w:rsid w:val="0045762A"/>
    <w:rsid w:val="00487871"/>
    <w:rsid w:val="00495798"/>
    <w:rsid w:val="0052551E"/>
    <w:rsid w:val="00561D0D"/>
    <w:rsid w:val="005D0854"/>
    <w:rsid w:val="00641915"/>
    <w:rsid w:val="00686169"/>
    <w:rsid w:val="007114DD"/>
    <w:rsid w:val="00756D60"/>
    <w:rsid w:val="00782E0F"/>
    <w:rsid w:val="007D3CDB"/>
    <w:rsid w:val="00881999"/>
    <w:rsid w:val="00950FB0"/>
    <w:rsid w:val="009D7289"/>
    <w:rsid w:val="00A332C2"/>
    <w:rsid w:val="00A47840"/>
    <w:rsid w:val="00AA0732"/>
    <w:rsid w:val="00AA0895"/>
    <w:rsid w:val="00B464D5"/>
    <w:rsid w:val="00BA4987"/>
    <w:rsid w:val="00BA5313"/>
    <w:rsid w:val="00BA73FB"/>
    <w:rsid w:val="00BD5E93"/>
    <w:rsid w:val="00C11D03"/>
    <w:rsid w:val="00C2188E"/>
    <w:rsid w:val="00C52EAD"/>
    <w:rsid w:val="00CA71E8"/>
    <w:rsid w:val="00D5060F"/>
    <w:rsid w:val="00D607D9"/>
    <w:rsid w:val="00D97482"/>
    <w:rsid w:val="00E5704F"/>
    <w:rsid w:val="00E57AF0"/>
    <w:rsid w:val="00E60141"/>
    <w:rsid w:val="00E8346E"/>
    <w:rsid w:val="00E9314C"/>
    <w:rsid w:val="00F7224C"/>
    <w:rsid w:val="00F91638"/>
    <w:rsid w:val="00FE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02B15B"/>
  <w14:defaultImageDpi w14:val="32767"/>
  <w15:chartTrackingRefBased/>
  <w15:docId w15:val="{408DC8B1-C15E-9D44-AC49-400DBA7A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A73F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EA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A73F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A73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99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99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2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Rydzewska</dc:creator>
  <cp:keywords/>
  <dc:description/>
  <cp:lastModifiedBy>Ewelina Rydzewska</cp:lastModifiedBy>
  <cp:revision>3</cp:revision>
  <dcterms:created xsi:type="dcterms:W3CDTF">2020-10-14T16:26:00Z</dcterms:created>
  <dcterms:modified xsi:type="dcterms:W3CDTF">2020-10-14T16:35:00Z</dcterms:modified>
</cp:coreProperties>
</file>